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  <w:t>SZKOLNY  PROGRAM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  <w:t>WYCHOWAWCZO-PROFILAKTYCZNY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SZKOŁA PODSTAWOWA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im. KAROLA SZYMANOWSKIEGO w OSIELCU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rok  szkolny  2021/2022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PODSTAWA PRAWNA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Konstytucja Rzeczypospolitej Polskiej z 2 kwietnia 1997r.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Konwencja o Prawach Dziecka przyjęta przez Zgromadzenie Ogólne Narodów Zjednoczonych z 20 listopada 1989r.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Ustawa z 26 stycznia 1982r. Karta Nauczyciela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Ustawa z 26 pazdziernika 1982r. o wychowaniu w trzeźwości i przeciwdziałaniu alkoholizmowi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Ustawa z 7 września 1991r. o systemie oświaty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Ustawa z 19 sierpnia 1994r. o ochronie zdrowia psychicznego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Ustawa z 9 listopada 1995r. o ochronie zdrowia przed następstwami używania tytoniu i wyrobów tytoniowych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Ustawa z 29 lipca 2005r. o przeciwdziałaniu narkomanii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MEN z 27 sierpnia 2012r.wsprawie podstawy programowej wychowania wychowania  przedszkolnego oraz kształcenia ogólnego w poszczególnych typach szkół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MEN z 30 kwietnia 2013r. w sprawie zasad udzielania i organizacji pomocy psychologiczno-pedagogicznej w publicznych przedszkolach, szkołach i placówkach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MEN z 18 sierpnia 2015r. w sprawie zakresu i form prowadzenia w szkołach i placówkach systemu oświaty działalności wychowawczej, edukacyjnej, informacyjnej i profilaktycznej w celu przeciwdziałania narkomanii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MEN z 24 lipca 2015r. w sprawie warunków organizowania kształcenia, wychowania i opieki dla dzieci młodzieży niepełnosprawnych, niedostosowanych społecznie i zagrożonych niedostosowaniem społecznym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MEN z 14 lutego 2017r. w sprawie podstawy programowej wychowania przedszkolnego oraz podstawy programowej kształcenia ogólnego dla szkoły podstawowej, w tym dla uczniów z niepełnosprawnością intelektualną w stopniu umiark. lub znacznym, kształcenia ogólnego dla branżowej szkoły I stopnia, kształcenia ogólnego dla szkoły specjalnej przysposabiającej do pracy kształcenia ogólnego dla szkoły policealnej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MEN z 17 marca 2017r. w sprawie szczegółowej organizacji publicznych szkół i publicznych przedszkoli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MEN z 9 sierpnia 2017r. w sprawie zasad organizacji i udzielania pomocy psychologiczno-pedagogicznej w publicznych przedszkolach, szkołach i placówkach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Kierunki polityki oświatowej państwa na rok szkolny 2021/2022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Statut Szkoły Podstawowej im. Karola Szymanowskiego w Osielcu</w:t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i/>
          <w:i/>
          <w:sz w:val="52"/>
          <w:szCs w:val="52"/>
        </w:rPr>
      </w:pPr>
      <w:r>
        <w:rPr>
          <w:rFonts w:cs="Times New Roman" w:ascii="Times New Roman" w:hAnsi="Times New Roman"/>
          <w:i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56"/>
          <w:szCs w:val="56"/>
        </w:rPr>
      </w:pPr>
      <w:r>
        <w:rPr>
          <w:rFonts w:cs="Times New Roman" w:ascii="Times New Roman" w:hAnsi="Times New Roman"/>
          <w:b/>
          <w:i/>
          <w:sz w:val="56"/>
          <w:szCs w:val="56"/>
        </w:rPr>
        <w:t>„</w:t>
      </w:r>
      <w:r>
        <w:rPr>
          <w:rFonts w:cs="Times New Roman" w:ascii="Times New Roman" w:hAnsi="Times New Roman"/>
          <w:b/>
          <w:i/>
          <w:sz w:val="56"/>
          <w:szCs w:val="56"/>
        </w:rPr>
        <w:t>Jeżeli będziemy brać pod uwagę człowieka jedynie takim, jakim jest, sprawimy, że już taki zostanie.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56"/>
          <w:szCs w:val="56"/>
        </w:rPr>
      </w:pPr>
      <w:r>
        <w:rPr>
          <w:rFonts w:cs="Times New Roman" w:ascii="Times New Roman" w:hAnsi="Times New Roman"/>
          <w:b/>
          <w:i/>
          <w:sz w:val="56"/>
          <w:szCs w:val="56"/>
        </w:rPr>
        <w:t>Jeśli zaś będziemy wyobrażać go sobie takim, jakim mógłby się stać, pomożemy mu stać się tym,                                      kim naprawdę może zostać.”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P.Pellegrino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56"/>
          <w:szCs w:val="56"/>
        </w:rPr>
      </w:pPr>
      <w:r>
        <w:rPr>
          <w:rFonts w:cs="Times New Roman" w:ascii="Times New Roman" w:hAnsi="Times New Roman"/>
          <w:b/>
          <w:i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56"/>
          <w:szCs w:val="56"/>
        </w:rPr>
      </w:pPr>
      <w:r>
        <w:rPr>
          <w:rFonts w:cs="Times New Roman" w:ascii="Times New Roman" w:hAnsi="Times New Roman"/>
          <w:b/>
          <w:i/>
          <w:sz w:val="56"/>
          <w:szCs w:val="5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PRIORYTRETY SZKOŁY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Szkoła dba o harmonijny, wszechstronny  rozwój ucznia a przede wszystkim o jego kompetencje społeczne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Atmosfera szkoły w zakresie bezpieczeństwa fizycznego, emocjonalnego, społecznego oraz zdrowia i higieny - sprzyja efektywnej pracy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Nauczyciele wspierają wychowawczą rolę rodziny, dzielą się swoją wiedzą i doświadczeniem z rodzicami i opiekunami uczniów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MISJA SZKOŁY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naszej szkole staramy się wychowywać uczniów w duchu uniwersalnych wartości moralnych, tolerancji, patriotyzmu, solidarności, demokracji, wolności i sprawiedliwości społecznej. Kultywujemy tradycję oraz ceremoniał szkolny a wszystkie działania pedagogiczne i opiekuńczo-wychowawcze orientujemy na dobro podopiecznych, tworząc warunki intelektualnego, emocjonalnego, społecznego estetycznego i fizycznego rozwoju uczniów. Uwrażliwiamy uczniów na poszanowanie inności drugiego człowieka oraz niesienie pomocy osobom słabszym i niepełnosprawnym. Dbamy o bezpieczeństwo uczniów.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CEL GŁÓWNY PROGRAMU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Celem programu jest wspieranie wszechstronnego rozwoju osobowości uczniów w wymiarze intelektualnym, emocjonalnym, społecznym, zdrowotnym, estetycznym, kulturalnym, moralnym i duchowym a także wychowanie uczniów do dbałości o zdrowie fizyczne i psychiczne – swoje i innych.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CELE SZCZEGÓŁOWE PROGRAMU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Przygotowanie uczniów do wytrwałego osiągania celów życiowych z jednoczesnym poszanowaniem praw drugiego człowieka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Rozwijanie samodzielności, aktywności i poczucia odpowiedzialności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 wrażliwości na prawdę i dobro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właściwych postaw szlachetności, zaangażowania społecznego i dbałości o zdrowie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Rozwijanie poczucia solidarności, tolerancji, pomagania sobie nawzajem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Przygotowanie do radzenia sobie w sytuacjach trudnych i konfliktowych oraz presji grupy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poczucia odpowiedzialności za swoje zdrowie i sprawność fizyczną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umiejętności dokonywania wyborów prozdrowotnych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Wdrażanie do bezpiecznego zachowania się w szkole i poza nią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Dostarczanie uczniom wiedzy oraz pogłębianie ich świadomości na temat zachowań wpływających na ich zdrowie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Działanie na rzecz szerszego udostępnienia kanonu edukacji klasycznej, wprowadzenia w dziedzictwo cywilizacyjne Europy, edukacji patriotycznej, nauczania historii oraz poznawania polskiej kultury, w tym osiągnięć duchowych i materialnych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Wzmocnienie świadomości i wrażliwości ekologicznej - rozwijanie postawy odpowiedzialności za środowisko naturalne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Wspomaganie wychowawczej roli rodziny, m.in. przez właściwą organizację zajęć edukacyjnych wychowanie do życia w rodzinie oraz realizację zadań programu wychowawczo-profilaktycznego</w:t>
      </w:r>
    </w:p>
    <w:p>
      <w:pPr>
        <w:pStyle w:val="ListParagraph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IDEAŁ ABSOLWENTA SZKOŁY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Uczeń kończący szkołę podstawową powinien być: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odpowiedzialny, pracowity i aktywny, komunikatywny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rozważny, potrafiący dokonywać właściwych wyborów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szanujący i przestrzegający normy społeczne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dbający o środowisko naturalne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tolerancyjny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potrafiący współpracować z innymi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wrażliwy na piękno, prawdę i dobro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dobrze przygotowany do następnego etapu nauki</w:t>
      </w:r>
    </w:p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WARTOŚCI WYCHOWAWCZE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Najważniejsze wartości wychowawcze szkoły to 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poszanowanie godności ludzkiej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uczciwość, szczerość, prawda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odpowiedzialność i wytrwałość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współodpowiedzialność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tolerancja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umiejętność współżycia i współpracy w różnych sytuacjach społecznych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altruizm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szacunek i duma z dorobku kultury i tradycji narodowej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wrażliwość na piękno przyrody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zdrowy styl życia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WYMIAR WYCHOWAWCZY I PROFILAKTYCZNY ZAJĘĆ EDUKACYJNYCH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Każdy nauczyciel realizuje zadania szkoły w zakresie nauczania, kształcenia umiejętności i postaw oraz wychowania. Zadania wychowawcze realizowane są na wszystkich zajęciach.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Działalność wychowawcza</w:t>
      </w:r>
      <w:r>
        <w:rPr>
          <w:rFonts w:cs="Times New Roman" w:ascii="Times New Roman" w:hAnsi="Times New Roman"/>
          <w:sz w:val="28"/>
          <w:szCs w:val="28"/>
        </w:rPr>
        <w:t xml:space="preserve"> to przede wszystkim 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systemu wartości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Kształcenie postawy twórczej, myślenia refleksyjnego, rozwoju duchowego, zdolności spostrzegania i kojarzenia, umiejętności koncentracji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umiejętności oceny własnych zachowań, postawy otwartości, ufności, prawdy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wrażliwości uczuciowej, wrażliwości na szeroko rozumiane  piękno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 umiejętności opanowywania emocji, kontaktów interpersonalnych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umiejętności współodpowiedzialności poprzez działalność samorządności uczniowskiej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Działalność  profilaktyczna</w:t>
      </w:r>
      <w:r>
        <w:rPr>
          <w:rFonts w:cs="Times New Roman" w:ascii="Times New Roman" w:hAnsi="Times New Roman"/>
          <w:sz w:val="28"/>
          <w:szCs w:val="28"/>
        </w:rPr>
        <w:t xml:space="preserve"> w szkole polega  na realizowaniu działań z zakresu profilaktyki uniwersalnej , selektywnej i wskazującej.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Działalność profilaktyczna obejmuje 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Wspieranie wszystkich uczniów i wychowanków w prawidłowym rozwoju i zdrowym stylu życia oraz podejmowanie działań, których celem jest ograniczenie zachowań ryzykownych niezależnie od poziomu ryzyka używania przez nich substancji psychoaktywnych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Wspieranie uczniów i wychowanków, którzy ze względu na swoja sytuację rodzinną, środowiskową lub uwarunkowania biologiczne są w wyższym stopniu narażeni na podejmowanie zachowań ryzykownych.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Wspieranie uczniów i wychowanków, u których rozpoznano wczesne objawy używania środków psychoaktywnych.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Działalność wychowawcza i profilaktyczna uzupełniają i przenikają  się   wzajemnie. Nauczyciele realizują założenia i cele programu w swojej codziennej pracy dydaktyczno-wychowawczej.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DIAGNOZA  POTRZEB I PROBLEMÓW ŚRODOWISKA 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Szkolny Program Wychowawczo-Profilaktyczny powstał na podstawie poprzedniego, obowiązującego do końca roku szkolnego 2020/2021 oraz jego ewaluacji.                                                                           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Diagnoza środowiskowa oraz analiza potrzeb i zasobów  szkoły z obszaru wychowania i profilaktyki przeprowadzona została na podstawie :   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Badań ankietowych uczniów, nauczycieli i rodziców (grupy reprezentatywne)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Analizy dokumentacji szkolnej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Rozmów z nauczycielami i wychowawcami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efekcie badania ewaluacyjnego określono mocne i słabe strony (obszary do wsparcia) procesu wychowawczo-profilaktycznego szkoły. Są to 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97"/>
        <w:gridCol w:w="6996"/>
      </w:tblGrid>
      <w:tr>
        <w:trPr/>
        <w:tc>
          <w:tcPr>
            <w:tcW w:w="69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MOCNE STRONY </w:t>
            </w:r>
          </w:p>
        </w:tc>
        <w:tc>
          <w:tcPr>
            <w:tcW w:w="6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SŁABE STRONY – OBSZARY DO WSPARCIA</w:t>
            </w:r>
          </w:p>
        </w:tc>
      </w:tr>
      <w:tr>
        <w:trPr/>
        <w:tc>
          <w:tcPr>
            <w:tcW w:w="69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Niski poziom zachowań agresywnych wśród uczniów zarówno klas młodszych (II – IV) jak i starszych (V-VIII). W klasach młodszych są to pojedyncze przypadki popychania, przepychania czy bicia. Wśród starszych uczniów - 75% z nich nie spotkało się z takim traktowaniem w szkole w wśród młodszych 81% nie doświadczyło w szkole tego typu traktowania.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Uczniowie naszej szkoły w razie potrzeby mogą liczyć na pomoc kolegów, koleżanek. Uczniowie pomagają sobie wzajemnie, wspierają się - 90% uczniów klas II-IV oraz 75% uczniów klas V-VIII.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Uczniowie potrzebują kontaktu z rówieśnikami i nauczycielami. Jest to widoczne zwłaszcza po ich powrocie do szkoły po nauczaniu zdalnym. 67% uczniów otwarcie mówi, że cieszy się z tego powrotu.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Uczniowie wolą naukę w formie stacjonarnej niż zdalnej – wolą uczyć się w  szkole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Wysoki poziom bezpieczeństwa w szkole i jej najbliższym otoczeniu potwierdzają badania wśród nauczycieli. 78% z nich nigdy nie widziało w okolicy osób palących papierosy czy pijących alkohol. 100% badanych nie widziało w okolicy szkoły osób zażywających środki psychoaktywne czy osób stosujących przemoc.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szkole i jej okolicy jest bezpiecznie.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Rodzice nie dają przyzwolenia na spożywanie przez dzieci nawet najmniejszej ilości alkoholu</w:t>
            </w:r>
          </w:p>
        </w:tc>
        <w:tc>
          <w:tcPr>
            <w:tcW w:w="699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15% uczniów   klas (V-VIII) spotkało się już z sytuacją gdy ktoś namawiał ich do picia alkoholu.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19% uczniów   klas (V-VIII) spotkało się już z sytuacją gdy ktoś namawiał ich do zażycia substancji psychoaktywnej.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Występujące wśród uczniów zjawisko  agresji słownej (wyśmiewanie, obrażanie, poniżanie) a także przeniesienie tego typu zachowań w świat wirtualny (internet) - wyraźnie nasila się wśród uczniów od klasy IV. Im wyższa klasa tym więcej jest tego typu zachowań.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 zauważyć, że w klasie IV pojawiają się i nasilają sytuacje gdy uczniowie nie mają kolegów/koleżanek na których mogą liczyć w razie potrzeby.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Wulgaryzmy wśród uczniów – zjawisko potwierdzają zarówno badani uczniowie jak i nauczyciele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Palenie przez uczniów tytoniu (pojedyncze przypadki) - zostały zasygnalizowane przez nauczycieli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Interesować się i dbać o samopoczucie i dobry nastrój uczniów w czasie nauki zdalnej </w:t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Podsumowanie sytuacji uczniów po powrocie do szkoły ze zdalnego nauczania: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Samopoczucie uczniów w czasie zdalnego nauczania było uwarunkowane tym, czy uczniowie radzili sobie z nauką, czy dobrze działał im sprzęt komputerowy i internet. Większości uczniów brakowało kontaktów z nauczycielami a jeszcze bardziej z rówieśnikami.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Niewielka część uczniów nie umiała się skupić na zdalnej nauce ewentualnie łatwo się rozpraszała.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Stresujące dla uczniów były sytuacje gdy ich „wyrzucało” z lekcji a nauczyciele wpisywali minusy lub nieobecność.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Kilka osób określa ten czas jako „okropny” – dominował u nich smutek i zniechęcenie.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WNIOSKI dla nauczycieli do dalszej pracy - wynikające z przeprowadzonych wśród uczniów  badań  :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Nie ignorować sygnałów od dzieci, które zgłaszają, że ktoś im dokucza, bije, obraża czy zaczepia. Na bieżąco wyjaśniać zaistniałe sytuacje – przyglądać się uważnie czy konflikt został zażegnany.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Położyć większy nacisk na kulturę języka uczniów –  piętnować wulgaryzację języka uczniów.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Szerzyć i pogłębiać wiedzę i świadomość uczniów na temat skutków (konsekwencji) cyberprzemocy i niewłaściwych wpisów, zdjęć, filmików umieszczanych przez nich w internecie. 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Reagować na bezpośrednie sygnały uczniów dotyczące agresji i przemocy słownej w internecie. Edukować i uświadamiać uczniom o konsekwencjach szkód i krzywd wyrządzonych tego typu zachowaniem (zniszczenie wizerunku ucznia).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Pogłębiać wiedzę i świadomość uczniów na temat zażywania wszelkiego rodzaju środków psychoaktywnych – promować zdrowy styl życia, konstruktywne spędzania czasu wolnego.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sytuacji nauki zdalnej wykazać więcej zrozumienia wobec możliwości lokalowych, sprzętowych (komputer, internet) którymi dysponują uczniowie. 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Interesować się i dbać o samopoczucie i dobry nastrój uczniów w czasie nauki zdalnej. Interesować się zaburzonym nastrojem swoich podopiecznych. Pytać o powody, wyjaśniać przyczyny, wspierać, proponować pomoc specjalistów.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dalszym ciągu integrować uczniów (wycieczki, quizy, zabawy, pogadanki), dbać o dobre relacje uczniów z rówieśnikami, pomagać uczniom poznawać ich mocne strony.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CELE, ZADANIA I FORMY REALIZACJI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Rozwój fizyczny i bezpieczeństwo</w:t>
      </w:r>
    </w:p>
    <w:tbl>
      <w:tblPr>
        <w:tblStyle w:val="Tabela-Siatka"/>
        <w:tblW w:w="1363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6"/>
        <w:gridCol w:w="7513"/>
        <w:gridCol w:w="1842"/>
        <w:gridCol w:w="2092"/>
      </w:tblGrid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 - działania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klasy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osoby odpowiedzialne</w:t>
            </w:r>
          </w:p>
        </w:tc>
      </w:tr>
      <w:tr>
        <w:trPr>
          <w:trHeight w:val="2752" w:hRule="atLeast"/>
        </w:trPr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Zapoznanie, przypomnienie, utrwalanie oraz monitorowanie przestrzegania przez uczniów zasad ruchu drogowego oraz bezpiecznego spędzania czasu wolnego w szkole i poza nią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Ćwiczenia w próbnej ewakuacji szkoły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Udział w akcji „Odblaskowa Szkoła”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Zapoznanie i przypomnienie uczniom zasad bezpiecznego przechodzenia przez jezdnię, poruszania się po drodze i poboczu – zasady ruchu drogowego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Omówienie i przypomnienie zasad bezpiecznego spędzania przerw w szkole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Monitorowanie i egzekwowanie od uczniów bezpiecznego zachowania podczas przerw w tym zasad zapobiegających rozprzestrzenianiu się COVID-19 (maseczki)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Omówienie i przypomnienie zasad bezpiecznego zachowania się  nad woda, w górach – pogadanki „bezpieczne ferie” „bezpieczne wakacje”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Pogadanka na temat mycia i dezynfekcji rąk, prawidłowego zakładania izdejmowania maseczek i rękawiczek – profilaktyka COVID-19</w:t>
              <w:tab/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klasy I – IV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D.Rączka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P.Kosek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 klas I-III naucz. techniki  kl.IV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nauczyciele dyżurujący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wychowawcy 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Zapoznanie i przypomnienie uczniom procedur Szkolnego Systemu Bezpieczeństwa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programu „Ratujemy i uczymy ratować”– zanim zaczniesz ratować, zasady resuscytacji, zasad wzywania pomocy, przypomnienie numerów alarmowych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G.Firek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Powołanie Szkolnego Zespołu d/s Interwencji  Kryzysowej 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Opracowanie zasad, procedur oraz metod  działania Szkolnego Zespołu do spraw Interwencji  Kryzysowej 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Kontynuacja działań związanych z poprawą bezpieczeństwa w szkole w ramach programu „Szkoła Promująca Bezpieczeństwo”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Spotkanie Partnerów programu „Szkoły Promującej Bezpieczeństwo”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Organizacja akcji „Dzień bez przemocy i agresji” w szkole 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partnerzy programu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K. Drwal, 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nauczyciele,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Rozwiązywanie konfliktów oraz radzenie sobie z agresją i przemocą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Przedstawianie wartości chrześcijańskich i humanistycznych na podstawie Dekalogu i wartości uniwersalnych. Wypracowanie i egzekwowanie zasad właściwego zachowania się w szkole. Szukanie i wskazywanie uczniom  alternatywnych  dla agresji modelu zachowania się w sytuacjach konfliktowych. Odwoływanie się do powyższych wartości i postaw 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wszyscy nauczyciele, katecheci,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pedagog szkolny,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Samorząd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Samodoskonalenie uczniów w zakresie sprawności fizycznej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Zachęcanie uczniów do aktywności fizycznej, aktywnego wypoczynku  i wysiłku fizycznego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Wdrażanie uczniów do aktywności fizycznej oraz utrwalanie w nich nawyków aktywnego wypoczynku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Udział uczniów w zawodach sportowych – reprezentowanie szkoły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Udział i imprezie „Bieg po zdrowie”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IVa, IVb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nauczyciele w-f,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nauczyciele w-f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Wdrażanie uczniów do odpowiedzialnych zachowań zdrowotnych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prozdrowotnych pilotowanych przez Powiatową Stację Sanitarno – Epidemiologiczną : „Czyste powietrze wokół nas” (kl.”0”) , „Skąd się biorą produkty ekologiczne” (kl.”0”) , „Trzymaj formę” (kl. V – VIII) , „Znamię? Znam je!” (kl. VIII) , „Podstępne WZW oraz zakażenia HBV i HCV” (kl. VIII)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Udział w programie „Akademia Dojrzewania Lactacyd”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kl. VII- VIII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J.Bekas  - koordynator programów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wychowawcy klas – realizatorzy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I.Nieckula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Rozwój emocjonalo-społeczny i kulturalny oraz integracja i promowanie szkoły w środowisku lokalnym</w:t>
      </w:r>
    </w:p>
    <w:tbl>
      <w:tblPr>
        <w:tblStyle w:val="Tabela-Siatka"/>
        <w:tblW w:w="1363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6"/>
        <w:gridCol w:w="7513"/>
        <w:gridCol w:w="1842"/>
        <w:gridCol w:w="2092"/>
      </w:tblGrid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 - działania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klasy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osoby odpowiedzialne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Budowanie pozytywnych relacji rówieśniczych. Integracja uczniów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Wyjazdy, wycieczki klasowe i międzyklasowe. Wspólne zabawy, quizy, gry itp.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lekcji wychowawczych dotyczących relacji międzyludzkich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Rozwiązywanie konfliktów rówieśniczych bez wzajemnej agresji – uczymy się wysłuchać zrozumieć drugiego człowieka, jego motywacje, punkt widzenia 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wychowawcy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nauczyciele, wychowawcy, pedagog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Poznawanie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 przestrzeganie norm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 zasad współżycia społecznego 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Adaptacja dziecka młodszego do warunków szkolnych – integracja z grupą, poznanie szkoły, jej pracowników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Dzień Babci i Dziadka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Dzień Matki / Dzień Rodziny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 – III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 – III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0 - III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 kl.0-III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 kl.0-III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 kl.0-III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Wdrażanie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 ponoszenia odpowiedzialności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 siebie i innych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lekcji wychowawczych dotyczących poczucia odpowiedzialności za siebie i innych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Poznawanie i wzbogacanie sfery emocjonalnej człowieka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Lekcje i zajęcia z elementami psychoedukacji (min. rozpoznawania, nazywania oraz szanowania uczuć swoich i innych, otwartości na potrzeby innych, akceptacji odmienności innych, znaczenia emocji i uczuć w życiu, dostrzegania pokrzywdzonych i odrzuconych i pomagania im, umiejętności współdziałania, podejmowania decyzji, rozwiązywania problemów, zachowań asertywnych itp.)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 nauczyciele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Budowanie pozytywnego wizerunku oraz promowanie  szkoły w środowisku lokalnym 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Redagowanie szkolnego Facebooka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programu „Szkoła Przyjazna Rodzinie”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I.Bednarczyk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I.Nieckula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Rozwój intelektualny - wspieranie i stymulowanie rozwoju ucznia</w:t>
      </w:r>
    </w:p>
    <w:tbl>
      <w:tblPr>
        <w:tblStyle w:val="Tabela-Siatka"/>
        <w:tblW w:w="1363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4"/>
        <w:gridCol w:w="7468"/>
        <w:gridCol w:w="1894"/>
        <w:gridCol w:w="2087"/>
      </w:tblGrid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 - działania</w:t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klasy</w:t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osoby odpowiedzialne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Rozwijanie zdolności i talentów uczniów poprzez udział w konkursach</w:t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Konkurs Ortograficzny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 „Lepsza Szkoła” – GWO – matematyka, j.polski, historia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Udział w konkursach międzyklasowych, międzyszkolnych, rejonowych, wojewódzkich, kuratoryjnych</w:t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 – VI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 – VI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nauczyciele przedmiotów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nauczyciele przedmiotów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Wspieranie indywidualnego rozwoju ucznia</w:t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Adaptacja i wspieranie rozwoju  dziecka niepełnosprawnego (pomoc dziecku i rodzicom) 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Wspieranie ucznia w przezwyciężaniu trudności dydaktycznych – koła zainteresowań, zajęcia dydaktyczno-wyrównawcze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Udzielanie specjalistycznej pomocy psychologiczno-pedagogicznej – według harmonogramu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Spotkania zespołów dla uczniów posiadających orzeczenia</w:t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uczniowie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orzeczeniem</w:t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nauczyciele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nauczyciele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nauczyciele, specjaliści, 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nauczyciele,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Rozpoznanie potrzeb uczniów i ich środowiska</w:t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Obserwacja uczniów, rozmowy z nauczycielami, wychowawcami i rodzicami, analiza dokumentacji szkolnej, analiza opinii i orzeczeń z Poradni Psychologiczno-Pedagogicznej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Diagnoza, rozpoznanie i monitorowanie sytuacji szkolnej, dydaktycznej, wychowawczej i środowiskowej uczniów</w:t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szkolny, wszyscy nauczyciele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Współpraca z rodzicami</w:t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Udzielanie pomocy i wsparcia rodzicom/opiekunom uczniów w rozwiązywaniu problemów wychowawczych i opiekuńczych</w:t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szkolny, wszyscy nauczyciele, specjaliści z Poradni Psychologiczno-Pedagogicznej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Indywidualizacja procesu nauczania </w:t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Dostosowanie form i metod pracy z uczniem ze specyficznymi potrzebami edukacyjnymi i z uczniem niepełnosprawnym do jego możliwości psychoaktywnych</w:t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uczniowie  z orzeczeniami i opiniami z Poradni Psych.-Pedagogicz.</w:t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 nauczyciele,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Zapobieganie niepowodzeniom szkolnym u dzieci z orzeczeniem o niepełnosprawności</w:t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Wdrażanie ucznia z niepełnosprawnością do procesu nauczania w szkole ogólnodostępnej 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Kształtowanie i wdrażanie u uczniów postawy tolerancji, akceptacji, altruizmu i wrażliwości na potrzeby osób niepełnosprawnych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uczniowie z niepełnosprawnością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nauczyciele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nauczyciele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Kształtowanie poczucia tożsamości narodowej, w tym poczucia przynależności do „Małej Ojczyzny”</w:t>
      </w:r>
    </w:p>
    <w:tbl>
      <w:tblPr>
        <w:tblStyle w:val="Tabela-Siatka"/>
        <w:tblW w:w="1363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6"/>
        <w:gridCol w:w="7513"/>
        <w:gridCol w:w="1842"/>
        <w:gridCol w:w="2092"/>
      </w:tblGrid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 - działania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klasy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osoby odpowiedzialne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Kształtowanie postaw sprzyjających kultywowaniu pamięci narodowej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Zaczęło się we wrześniu” II wojna światowa – „Bohateron – włącz historię”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 - VIII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I.Nieckula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Koncert „Wniebogłosy”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Akademia z okazji Dnia Niepodległości - 11 Listopada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Akademia z okazji 3 Maja 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A.Drobny,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M.Maciążka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Poznawanie historii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 tradycji regionu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Wspomnienie bohaterów „Żołnierze wyklęci”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 - VIII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I.Nieckula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Kultywowanie tradycji szkolnej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Ślubowanie klas I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Pogadanki i rozmowy na temat świąt państwowych i kościelnych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Uczczenie pamięci zmarłych – wyjście na cmentarz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Wigilie klasowe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 a, I b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klasy I – III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 klas I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Promowanie sylwetki patrona szkoły 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Wykonanie gazetki szkolnej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opiekunowie Samorządu Szkolnego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Przypomnienie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 utrwalenie znajomości Praw Człowieka, Dziecka i Ucznia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Organizacja i przeprowadzenie wyborów do samorządów klasowych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i przeprowadzenie wyborów do Samorządu szkolnego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Zapoznanie i przypomnienie uczniom Praw Człowieka i  Praw Dziecka oraz procedur w przypadku łamania tych praw – pogadanka 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 - VIII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 – VIII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 - VIII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opiekunowie Samorządu Szkolnego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Wdrażanie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 egzekwowanie obowiązków ucznia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Zapoznanie i przypomnienie uczniom zapisów w Statucie Szkoły – prawa i obowiązki ucznia oraz ze Szkolnym Systemem Oceniania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 - VIII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 klas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Rozwój wolontariatu</w:t>
      </w:r>
    </w:p>
    <w:tbl>
      <w:tblPr>
        <w:tblStyle w:val="Tabela-Siatka"/>
        <w:tblW w:w="1363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6"/>
        <w:gridCol w:w="7513"/>
        <w:gridCol w:w="1842"/>
        <w:gridCol w:w="2092"/>
      </w:tblGrid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 - działania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klasy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osoby odpowiedzialne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Rozwijanie wolontariatu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Zbiórka plastikowych nakrętek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Tygodnia Wolontariatu – wykonanie gazetki oraz wyznaczonych zadań przez klasy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Sprzedaż kartek Bożonarodzeniowych i Wielkanocnych na rzecz Stowarzyszenia Sursum Corda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Udział w akcji „Adopcja na odległość”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wolontariusze SKW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opiekun SKW, wychowawcy klas IV-VIII</w:t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wolontariusze i opiekun  SKW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M.Maciążka                   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Edukacja prozdrowotna i profilaktyka (uzależnień i zachowań ryzykownych)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1363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6"/>
        <w:gridCol w:w="7513"/>
        <w:gridCol w:w="1842"/>
        <w:gridCol w:w="2092"/>
      </w:tblGrid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 - działania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klasy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osoby odpowiedzialne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Edukowanie uczniów na temat skutków uzależnień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Lekcje wychowawcze, prezentacje, gazetki szkolne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Realizacja programów profilaktycznych  „Magiczne kryształy” i „Cukierki”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Prowadzenie zajęć z elementami psychoedukacji, mających na celu zapobieganie uzależnieniom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II – IV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 - VIII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 klas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Udział w kampanii społecznej „Używaj zmysłów – bądź w realu”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uczniowie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pedagog szkolny</w:t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Edukacja ekologiczna rozwijanie postawy odpowiedzialności za środowisko naturalne</w:t>
      </w:r>
    </w:p>
    <w:tbl>
      <w:tblPr>
        <w:tblStyle w:val="Tabela-Siatka"/>
        <w:tblW w:w="13573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5"/>
        <w:gridCol w:w="7513"/>
        <w:gridCol w:w="1842"/>
        <w:gridCol w:w="2092"/>
      </w:tblGrid>
      <w:tr>
        <w:trPr/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 - działania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klasy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osoby odpowiedzialne</w:t>
            </w:r>
          </w:p>
        </w:tc>
      </w:tr>
      <w:tr>
        <w:trPr/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Wyrobienie w uczniach nawyku dbałości i odpowiedzialności o środowisko naturalne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Udział w akcji „Sprzątanie świata”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Pogadanki i prezentacji na temat zasad segregacji śmieci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Pogadanka „W jaki sposób dziecko może dbać o najbliższe środowisko”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Debata lub pogadanka „Źródła zanieczyszczeń środowiska”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Zbiórka zużytych baterii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wszystkie klasy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wszystkie klasy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wszystkie klasy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wszystkie klasy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wszystkie klasy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wolontariusze SKW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 SKW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wychowawcy,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wolontariusze SKW</w:t>
            </w:r>
          </w:p>
          <w:p>
            <w:pPr>
              <w:pStyle w:val="Normal"/>
              <w:pBdr>
                <w:top w:val="single" w:sz="6" w:space="1" w:color="00000A"/>
                <w:bottom w:val="single" w:sz="6" w:space="1" w:color="00000A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D.Rączka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160"/>
        <w:ind w:left="1080" w:hanging="0"/>
        <w:contextualSpacing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0958020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f74d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f74de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969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969f1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Times New Roman" w:hAnsi="Times New Roman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Gwka">
    <w:name w:val="Główka"/>
    <w:basedOn w:val="Normal"/>
    <w:link w:val="NagwekZnak"/>
    <w:uiPriority w:val="99"/>
    <w:unhideWhenUsed/>
    <w:rsid w:val="001f74d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f74d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f74d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969f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579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LibreOffice/4.4.1.2$Windows_x86 LibreOffice_project/45e2de17089c24a1fa810c8f975a7171ba4cd432</Application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2021-09-09T15:25:00Z</dcterms:created>
  <dc:creator>k</dc:creator>
  <dc:language>pl-PL</dc:language>
  <cp:lastModifiedBy>k</cp:lastModifiedBy>
  <dcterms:modified xsi:type="dcterms:W3CDTF">2021-09-17T15:55:00Z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